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6F5" w:rsidRPr="00D12455" w:rsidRDefault="00046126">
      <w:pPr>
        <w:pStyle w:val="Nzov"/>
        <w:rPr>
          <w:lang w:val="sk-SK"/>
        </w:rPr>
      </w:pPr>
      <w:sdt>
        <w:sdtPr>
          <w:rPr>
            <w:lang w:val="sk-SK"/>
          </w:rPr>
          <w:alias w:val="Názov spoločnosti"/>
          <w:tag w:val=""/>
          <w:id w:val="1501239775"/>
          <w:placeholder>
            <w:docPart w:val="11FC6492113D4C9DA53AE650A97E67F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E75EE">
            <w:rPr>
              <w:lang w:val="sk-SK"/>
            </w:rPr>
            <w:t>Z</w:t>
          </w:r>
          <w:r w:rsidR="00ED26C6">
            <w:rPr>
              <w:lang w:val="sk-SK"/>
            </w:rPr>
            <w:t>oznám došlých faktúr za mesiac 7</w:t>
          </w:r>
          <w:r w:rsidR="004E75EE">
            <w:rPr>
              <w:lang w:val="sk-SK"/>
            </w:rPr>
            <w:t>/2017</w:t>
          </w:r>
        </w:sdtContent>
      </w:sdt>
    </w:p>
    <w:sdt>
      <w:sdtPr>
        <w:rPr>
          <w:lang w:val="sk-SK"/>
        </w:rPr>
        <w:id w:val="474871628"/>
        <w:placeholder>
          <w:docPart w:val="00C60F0EFE084B9D9B9876EF7CE83A23"/>
        </w:placeholder>
        <w:date w:fullDate="2017-08-02T00:00:00Z">
          <w:dateFormat w:val="d. M. yyyy"/>
          <w:lid w:val="sk-SK"/>
          <w:storeMappedDataAs w:val="dateTime"/>
          <w:calendar w:val="gregorian"/>
        </w:date>
      </w:sdtPr>
      <w:sdtEndPr/>
      <w:sdtContent>
        <w:p w:rsidR="00DB06F5" w:rsidRPr="00D12455" w:rsidRDefault="00ED26C6">
          <w:pPr>
            <w:pStyle w:val="Podnadpis"/>
            <w:rPr>
              <w:lang w:val="sk-SK"/>
            </w:rPr>
          </w:pPr>
          <w:r>
            <w:rPr>
              <w:lang w:val="sk-SK"/>
            </w:rPr>
            <w:t>2. 8. 2017</w:t>
          </w:r>
        </w:p>
      </w:sdtContent>
    </w:sdt>
    <w:p w:rsidR="00DB06F5" w:rsidRPr="00D12455" w:rsidRDefault="00DB06F5">
      <w:pPr>
        <w:rPr>
          <w:lang w:val="sk-SK"/>
        </w:rPr>
      </w:pPr>
    </w:p>
    <w:tbl>
      <w:tblPr>
        <w:tblStyle w:val="Tabukafaktry"/>
        <w:tblW w:w="5000" w:type="pct"/>
        <w:tblLayout w:type="fixed"/>
        <w:tblLook w:val="04E0" w:firstRow="1" w:lastRow="1" w:firstColumn="1" w:lastColumn="0" w:noHBand="0" w:noVBand="1"/>
        <w:tblDescription w:val="Invoice Table"/>
      </w:tblPr>
      <w:tblGrid>
        <w:gridCol w:w="1079"/>
        <w:gridCol w:w="1244"/>
        <w:gridCol w:w="2867"/>
        <w:gridCol w:w="1367"/>
        <w:gridCol w:w="1230"/>
        <w:gridCol w:w="1230"/>
      </w:tblGrid>
      <w:tr w:rsidR="00D12455" w:rsidRPr="00D12455" w:rsidTr="004E7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98" w:type="pct"/>
          </w:tcPr>
          <w:p w:rsidR="00DB06F5" w:rsidRPr="00D12455" w:rsidRDefault="008E09E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Číslo faktúry</w:t>
            </w:r>
          </w:p>
        </w:tc>
        <w:tc>
          <w:tcPr>
            <w:tcW w:w="690" w:type="pct"/>
          </w:tcPr>
          <w:p w:rsidR="00DB06F5" w:rsidRPr="00D12455" w:rsidRDefault="00480545">
            <w:pPr>
              <w:jc w:val="center"/>
              <w:rPr>
                <w:lang w:val="sk-SK"/>
              </w:rPr>
            </w:pPr>
            <w:r w:rsidRPr="00D12455">
              <w:rPr>
                <w:lang w:val="sk-SK"/>
              </w:rPr>
              <w:t>Položka č.</w:t>
            </w:r>
          </w:p>
        </w:tc>
        <w:tc>
          <w:tcPr>
            <w:tcW w:w="1590" w:type="pct"/>
          </w:tcPr>
          <w:p w:rsidR="00DB06F5" w:rsidRPr="00D12455" w:rsidRDefault="00480545">
            <w:pPr>
              <w:rPr>
                <w:lang w:val="sk-SK"/>
              </w:rPr>
            </w:pPr>
            <w:r w:rsidRPr="00D12455">
              <w:rPr>
                <w:lang w:val="sk-SK"/>
              </w:rPr>
              <w:t>Popis</w:t>
            </w:r>
          </w:p>
        </w:tc>
        <w:tc>
          <w:tcPr>
            <w:tcW w:w="758" w:type="pct"/>
          </w:tcPr>
          <w:p w:rsidR="00DB06F5" w:rsidRPr="00D12455" w:rsidRDefault="00480545">
            <w:pPr>
              <w:rPr>
                <w:lang w:val="sk-SK"/>
              </w:rPr>
            </w:pPr>
            <w:r w:rsidRPr="00D12455">
              <w:rPr>
                <w:lang w:val="sk-SK"/>
              </w:rPr>
              <w:t>Jednotková cena</w:t>
            </w:r>
          </w:p>
        </w:tc>
        <w:tc>
          <w:tcPr>
            <w:tcW w:w="682" w:type="pct"/>
          </w:tcPr>
          <w:p w:rsidR="00DB06F5" w:rsidRPr="00D12455" w:rsidRDefault="00480545">
            <w:pPr>
              <w:rPr>
                <w:lang w:val="sk-SK"/>
              </w:rPr>
            </w:pPr>
            <w:r w:rsidRPr="00D12455">
              <w:rPr>
                <w:lang w:val="sk-SK"/>
              </w:rPr>
              <w:t>Zľava</w:t>
            </w:r>
          </w:p>
        </w:tc>
        <w:tc>
          <w:tcPr>
            <w:tcW w:w="682" w:type="pct"/>
          </w:tcPr>
          <w:p w:rsidR="00DB06F5" w:rsidRPr="00D12455" w:rsidRDefault="00480545">
            <w:pPr>
              <w:rPr>
                <w:lang w:val="sk-SK"/>
              </w:rPr>
            </w:pPr>
            <w:r w:rsidRPr="00D12455">
              <w:rPr>
                <w:lang w:val="sk-SK"/>
              </w:rPr>
              <w:t>Celkom za riadok</w:t>
            </w:r>
          </w:p>
        </w:tc>
      </w:tr>
      <w:tr w:rsidR="00D12455" w:rsidRPr="00D12455" w:rsidTr="004E75EE">
        <w:tc>
          <w:tcPr>
            <w:tcW w:w="598" w:type="pct"/>
          </w:tcPr>
          <w:p w:rsidR="00DB06F5" w:rsidRPr="00D12455" w:rsidRDefault="00ED26C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7194007669</w:t>
            </w:r>
          </w:p>
        </w:tc>
        <w:tc>
          <w:tcPr>
            <w:tcW w:w="690" w:type="pct"/>
          </w:tcPr>
          <w:p w:rsidR="00DB06F5" w:rsidRPr="00D12455" w:rsidRDefault="00ED26C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54</w:t>
            </w:r>
            <w:r w:rsidR="008E09E5">
              <w:rPr>
                <w:lang w:val="sk-SK"/>
              </w:rPr>
              <w:t>/2017</w:t>
            </w:r>
          </w:p>
        </w:tc>
        <w:tc>
          <w:tcPr>
            <w:tcW w:w="1590" w:type="pct"/>
          </w:tcPr>
          <w:p w:rsidR="00DB06F5" w:rsidRPr="00D12455" w:rsidRDefault="00593815">
            <w:pPr>
              <w:rPr>
                <w:lang w:val="sk-SK"/>
              </w:rPr>
            </w:pPr>
            <w:r>
              <w:rPr>
                <w:lang w:val="sk-SK"/>
              </w:rPr>
              <w:t>SPP Bratislava</w:t>
            </w:r>
          </w:p>
        </w:tc>
        <w:tc>
          <w:tcPr>
            <w:tcW w:w="758" w:type="pct"/>
          </w:tcPr>
          <w:p w:rsidR="00DB06F5" w:rsidRPr="00D12455" w:rsidRDefault="00ED26C6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15</w:t>
            </w:r>
            <w:r w:rsidR="00097843">
              <w:rPr>
                <w:lang w:val="sk-SK"/>
              </w:rPr>
              <w:t>,0</w:t>
            </w:r>
            <w:r w:rsidR="00FE18C3">
              <w:rPr>
                <w:lang w:val="sk-SK"/>
              </w:rPr>
              <w:t>0</w:t>
            </w:r>
          </w:p>
        </w:tc>
        <w:tc>
          <w:tcPr>
            <w:tcW w:w="682" w:type="pct"/>
          </w:tcPr>
          <w:p w:rsidR="00DB06F5" w:rsidRPr="00D12455" w:rsidRDefault="00DB06F5">
            <w:pPr>
              <w:jc w:val="right"/>
              <w:rPr>
                <w:lang w:val="sk-SK"/>
              </w:rPr>
            </w:pPr>
          </w:p>
        </w:tc>
        <w:tc>
          <w:tcPr>
            <w:tcW w:w="682" w:type="pct"/>
          </w:tcPr>
          <w:p w:rsidR="00DB06F5" w:rsidRPr="00D12455" w:rsidRDefault="00097843" w:rsidP="00FE18C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         </w:t>
            </w:r>
            <w:r w:rsidR="00ED26C6">
              <w:rPr>
                <w:lang w:val="sk-SK"/>
              </w:rPr>
              <w:t>15</w:t>
            </w:r>
            <w:r>
              <w:rPr>
                <w:lang w:val="sk-SK"/>
              </w:rPr>
              <w:t>,</w:t>
            </w:r>
            <w:r w:rsidR="00593815">
              <w:rPr>
                <w:lang w:val="sk-SK"/>
              </w:rPr>
              <w:t>0</w:t>
            </w:r>
            <w:r w:rsidR="00FE18C3">
              <w:rPr>
                <w:lang w:val="sk-SK"/>
              </w:rPr>
              <w:t>0</w:t>
            </w:r>
          </w:p>
        </w:tc>
      </w:tr>
      <w:tr w:rsidR="00D12455" w:rsidRPr="00D12455" w:rsidTr="004E75EE">
        <w:tc>
          <w:tcPr>
            <w:tcW w:w="598" w:type="pct"/>
          </w:tcPr>
          <w:p w:rsidR="00DB06F5" w:rsidRPr="00D12455" w:rsidRDefault="00ED26C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7773/17</w:t>
            </w:r>
          </w:p>
        </w:tc>
        <w:tc>
          <w:tcPr>
            <w:tcW w:w="690" w:type="pct"/>
          </w:tcPr>
          <w:p w:rsidR="00DB06F5" w:rsidRPr="00D12455" w:rsidRDefault="00ED26C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55</w:t>
            </w:r>
            <w:r w:rsidR="008E09E5">
              <w:rPr>
                <w:lang w:val="sk-SK"/>
              </w:rPr>
              <w:t>/2017</w:t>
            </w:r>
          </w:p>
        </w:tc>
        <w:tc>
          <w:tcPr>
            <w:tcW w:w="1590" w:type="pct"/>
          </w:tcPr>
          <w:p w:rsidR="00DB06F5" w:rsidRPr="00D12455" w:rsidRDefault="00097843">
            <w:pPr>
              <w:rPr>
                <w:lang w:val="sk-SK"/>
              </w:rPr>
            </w:pPr>
            <w:r>
              <w:rPr>
                <w:lang w:val="sk-SK"/>
              </w:rPr>
              <w:t>FURA Rozhanovce</w:t>
            </w:r>
          </w:p>
        </w:tc>
        <w:tc>
          <w:tcPr>
            <w:tcW w:w="758" w:type="pct"/>
          </w:tcPr>
          <w:p w:rsidR="00DB06F5" w:rsidRPr="00D12455" w:rsidRDefault="00ED26C6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58,79</w:t>
            </w:r>
          </w:p>
        </w:tc>
        <w:tc>
          <w:tcPr>
            <w:tcW w:w="682" w:type="pct"/>
          </w:tcPr>
          <w:p w:rsidR="00DB06F5" w:rsidRPr="00D12455" w:rsidRDefault="00DB06F5">
            <w:pPr>
              <w:jc w:val="right"/>
              <w:rPr>
                <w:lang w:val="sk-SK"/>
              </w:rPr>
            </w:pPr>
          </w:p>
        </w:tc>
        <w:tc>
          <w:tcPr>
            <w:tcW w:w="682" w:type="pct"/>
          </w:tcPr>
          <w:p w:rsidR="00DB06F5" w:rsidRPr="00D12455" w:rsidRDefault="00ED26C6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58,79</w:t>
            </w:r>
          </w:p>
        </w:tc>
      </w:tr>
      <w:tr w:rsidR="00D12455" w:rsidRPr="00D12455" w:rsidTr="004E75EE">
        <w:tc>
          <w:tcPr>
            <w:tcW w:w="598" w:type="pct"/>
          </w:tcPr>
          <w:p w:rsidR="00DB06F5" w:rsidRPr="00D12455" w:rsidRDefault="00ED26C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20170038</w:t>
            </w:r>
          </w:p>
        </w:tc>
        <w:tc>
          <w:tcPr>
            <w:tcW w:w="690" w:type="pct"/>
          </w:tcPr>
          <w:p w:rsidR="00DB06F5" w:rsidRPr="00D12455" w:rsidRDefault="00ED26C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56</w:t>
            </w:r>
            <w:r w:rsidR="008E09E5">
              <w:rPr>
                <w:lang w:val="sk-SK"/>
              </w:rPr>
              <w:t>/2017</w:t>
            </w:r>
          </w:p>
        </w:tc>
        <w:tc>
          <w:tcPr>
            <w:tcW w:w="1590" w:type="pct"/>
          </w:tcPr>
          <w:p w:rsidR="00DB06F5" w:rsidRPr="00D12455" w:rsidRDefault="00ED26C6">
            <w:pPr>
              <w:rPr>
                <w:lang w:val="sk-SK"/>
              </w:rPr>
            </w:pPr>
            <w:r>
              <w:rPr>
                <w:lang w:val="sk-SK"/>
              </w:rPr>
              <w:t>SYGLO, s.r.o. Martin</w:t>
            </w:r>
          </w:p>
        </w:tc>
        <w:tc>
          <w:tcPr>
            <w:tcW w:w="758" w:type="pct"/>
          </w:tcPr>
          <w:p w:rsidR="00DB06F5" w:rsidRPr="00D12455" w:rsidRDefault="00ED26C6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54</w:t>
            </w:r>
            <w:r w:rsidR="00097843">
              <w:rPr>
                <w:lang w:val="sk-SK"/>
              </w:rPr>
              <w:t>,0</w:t>
            </w:r>
            <w:r w:rsidR="00FE18C3">
              <w:rPr>
                <w:lang w:val="sk-SK"/>
              </w:rPr>
              <w:t>0</w:t>
            </w:r>
          </w:p>
        </w:tc>
        <w:tc>
          <w:tcPr>
            <w:tcW w:w="682" w:type="pct"/>
          </w:tcPr>
          <w:p w:rsidR="00DB06F5" w:rsidRPr="00D12455" w:rsidRDefault="00DB06F5">
            <w:pPr>
              <w:jc w:val="right"/>
              <w:rPr>
                <w:lang w:val="sk-SK"/>
              </w:rPr>
            </w:pPr>
          </w:p>
        </w:tc>
        <w:tc>
          <w:tcPr>
            <w:tcW w:w="682" w:type="pct"/>
          </w:tcPr>
          <w:p w:rsidR="00DB06F5" w:rsidRPr="00D12455" w:rsidRDefault="00ED26C6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54</w:t>
            </w:r>
            <w:r w:rsidR="00097843">
              <w:rPr>
                <w:lang w:val="sk-SK"/>
              </w:rPr>
              <w:t>,0</w:t>
            </w:r>
            <w:r w:rsidR="00FE18C3">
              <w:rPr>
                <w:lang w:val="sk-SK"/>
              </w:rPr>
              <w:t>0</w:t>
            </w:r>
          </w:p>
        </w:tc>
      </w:tr>
      <w:tr w:rsidR="00D12455" w:rsidRPr="00D12455" w:rsidTr="004E75EE">
        <w:tc>
          <w:tcPr>
            <w:tcW w:w="598" w:type="pct"/>
          </w:tcPr>
          <w:p w:rsidR="00DB06F5" w:rsidRPr="00D12455" w:rsidRDefault="00ED26C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172109264</w:t>
            </w:r>
          </w:p>
        </w:tc>
        <w:tc>
          <w:tcPr>
            <w:tcW w:w="690" w:type="pct"/>
          </w:tcPr>
          <w:p w:rsidR="00DB06F5" w:rsidRPr="00D12455" w:rsidRDefault="00ED26C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57</w:t>
            </w:r>
            <w:r w:rsidR="008E09E5">
              <w:rPr>
                <w:lang w:val="sk-SK"/>
              </w:rPr>
              <w:t>/2017</w:t>
            </w:r>
          </w:p>
        </w:tc>
        <w:tc>
          <w:tcPr>
            <w:tcW w:w="1590" w:type="pct"/>
          </w:tcPr>
          <w:p w:rsidR="00DB06F5" w:rsidRPr="00D12455" w:rsidRDefault="00593815">
            <w:pPr>
              <w:rPr>
                <w:lang w:val="sk-SK"/>
              </w:rPr>
            </w:pPr>
            <w:r>
              <w:rPr>
                <w:lang w:val="sk-SK"/>
              </w:rPr>
              <w:t>Vospol, s. r. o. Svidník</w:t>
            </w:r>
          </w:p>
        </w:tc>
        <w:tc>
          <w:tcPr>
            <w:tcW w:w="758" w:type="pct"/>
          </w:tcPr>
          <w:p w:rsidR="00DB06F5" w:rsidRPr="00D12455" w:rsidRDefault="0059381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4,97</w:t>
            </w:r>
          </w:p>
        </w:tc>
        <w:tc>
          <w:tcPr>
            <w:tcW w:w="682" w:type="pct"/>
          </w:tcPr>
          <w:p w:rsidR="00DB06F5" w:rsidRPr="00D12455" w:rsidRDefault="00DB06F5">
            <w:pPr>
              <w:jc w:val="right"/>
              <w:rPr>
                <w:lang w:val="sk-SK"/>
              </w:rPr>
            </w:pPr>
          </w:p>
        </w:tc>
        <w:tc>
          <w:tcPr>
            <w:tcW w:w="682" w:type="pct"/>
          </w:tcPr>
          <w:p w:rsidR="00DB06F5" w:rsidRPr="00D12455" w:rsidRDefault="0059381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4,97</w:t>
            </w:r>
          </w:p>
        </w:tc>
      </w:tr>
      <w:tr w:rsidR="00D12455" w:rsidRPr="00D12455" w:rsidTr="004E75EE">
        <w:tc>
          <w:tcPr>
            <w:tcW w:w="598" w:type="pct"/>
          </w:tcPr>
          <w:p w:rsidR="00DB06F5" w:rsidRPr="00D12455" w:rsidRDefault="00ED26C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2399377934</w:t>
            </w:r>
          </w:p>
        </w:tc>
        <w:tc>
          <w:tcPr>
            <w:tcW w:w="690" w:type="pct"/>
          </w:tcPr>
          <w:p w:rsidR="00DB06F5" w:rsidRPr="00D12455" w:rsidRDefault="00ED26C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58</w:t>
            </w:r>
            <w:r w:rsidR="008E09E5">
              <w:rPr>
                <w:lang w:val="sk-SK"/>
              </w:rPr>
              <w:t>/2017</w:t>
            </w:r>
          </w:p>
        </w:tc>
        <w:tc>
          <w:tcPr>
            <w:tcW w:w="1590" w:type="pct"/>
          </w:tcPr>
          <w:p w:rsidR="00DB06F5" w:rsidRPr="00D12455" w:rsidRDefault="00593815">
            <w:pPr>
              <w:rPr>
                <w:lang w:val="sk-SK"/>
              </w:rPr>
            </w:pPr>
            <w:r>
              <w:rPr>
                <w:lang w:val="sk-SK"/>
              </w:rPr>
              <w:t>ORANGE, a.s. Bratislava</w:t>
            </w:r>
          </w:p>
        </w:tc>
        <w:tc>
          <w:tcPr>
            <w:tcW w:w="758" w:type="pct"/>
          </w:tcPr>
          <w:p w:rsidR="00DB06F5" w:rsidRPr="00D12455" w:rsidRDefault="0059381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</w:t>
            </w:r>
            <w:r w:rsidR="00FE18C3">
              <w:rPr>
                <w:lang w:val="sk-SK"/>
              </w:rPr>
              <w:t>,00</w:t>
            </w:r>
          </w:p>
        </w:tc>
        <w:tc>
          <w:tcPr>
            <w:tcW w:w="682" w:type="pct"/>
          </w:tcPr>
          <w:p w:rsidR="00DB06F5" w:rsidRPr="00D12455" w:rsidRDefault="00DB06F5">
            <w:pPr>
              <w:jc w:val="right"/>
              <w:rPr>
                <w:lang w:val="sk-SK"/>
              </w:rPr>
            </w:pPr>
          </w:p>
        </w:tc>
        <w:tc>
          <w:tcPr>
            <w:tcW w:w="682" w:type="pct"/>
          </w:tcPr>
          <w:p w:rsidR="00DB06F5" w:rsidRPr="00D12455" w:rsidRDefault="0059381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</w:t>
            </w:r>
            <w:r w:rsidR="008E09E5">
              <w:rPr>
                <w:lang w:val="sk-SK"/>
              </w:rPr>
              <w:t>,00</w:t>
            </w:r>
          </w:p>
        </w:tc>
      </w:tr>
      <w:tr w:rsidR="00D12455" w:rsidRPr="00D12455" w:rsidTr="004E75EE">
        <w:tc>
          <w:tcPr>
            <w:tcW w:w="598" w:type="pct"/>
            <w:tcBorders>
              <w:bottom w:val="single" w:sz="4" w:space="0" w:color="5B9BD5" w:themeColor="accent1"/>
            </w:tcBorders>
          </w:tcPr>
          <w:p w:rsidR="00DB06F5" w:rsidRPr="00D12455" w:rsidRDefault="00ED26C6" w:rsidP="00097843">
            <w:pPr>
              <w:rPr>
                <w:lang w:val="sk-SK"/>
              </w:rPr>
            </w:pPr>
            <w:r>
              <w:rPr>
                <w:lang w:val="sk-SK"/>
              </w:rPr>
              <w:t>2399353718</w:t>
            </w:r>
          </w:p>
        </w:tc>
        <w:tc>
          <w:tcPr>
            <w:tcW w:w="690" w:type="pct"/>
            <w:tcBorders>
              <w:bottom w:val="single" w:sz="4" w:space="0" w:color="5B9BD5" w:themeColor="accent1"/>
            </w:tcBorders>
          </w:tcPr>
          <w:p w:rsidR="00DB06F5" w:rsidRPr="00D12455" w:rsidRDefault="00ED26C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59</w:t>
            </w:r>
            <w:r w:rsidR="008E09E5">
              <w:rPr>
                <w:lang w:val="sk-SK"/>
              </w:rPr>
              <w:t>/2017</w:t>
            </w:r>
          </w:p>
        </w:tc>
        <w:tc>
          <w:tcPr>
            <w:tcW w:w="1590" w:type="pct"/>
            <w:tcBorders>
              <w:bottom w:val="single" w:sz="4" w:space="0" w:color="5B9BD5" w:themeColor="accent1"/>
            </w:tcBorders>
          </w:tcPr>
          <w:p w:rsidR="00DB06F5" w:rsidRPr="00D12455" w:rsidRDefault="00593815">
            <w:pPr>
              <w:rPr>
                <w:lang w:val="sk-SK"/>
              </w:rPr>
            </w:pPr>
            <w:r>
              <w:rPr>
                <w:lang w:val="sk-SK"/>
              </w:rPr>
              <w:t>ORANGE, a.s. Bratislava</w:t>
            </w:r>
          </w:p>
        </w:tc>
        <w:tc>
          <w:tcPr>
            <w:tcW w:w="758" w:type="pct"/>
            <w:tcBorders>
              <w:bottom w:val="single" w:sz="4" w:space="0" w:color="5B9BD5" w:themeColor="accent1"/>
            </w:tcBorders>
          </w:tcPr>
          <w:p w:rsidR="00DB06F5" w:rsidRPr="00D12455" w:rsidRDefault="0059381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40</w:t>
            </w:r>
            <w:r w:rsidR="008E09E5">
              <w:rPr>
                <w:lang w:val="sk-SK"/>
              </w:rPr>
              <w:t>,00</w:t>
            </w:r>
          </w:p>
        </w:tc>
        <w:tc>
          <w:tcPr>
            <w:tcW w:w="682" w:type="pct"/>
            <w:tcBorders>
              <w:bottom w:val="single" w:sz="4" w:space="0" w:color="5B9BD5" w:themeColor="accent1"/>
            </w:tcBorders>
          </w:tcPr>
          <w:p w:rsidR="00DB06F5" w:rsidRPr="00D12455" w:rsidRDefault="00DB06F5">
            <w:pPr>
              <w:jc w:val="right"/>
              <w:rPr>
                <w:lang w:val="sk-SK"/>
              </w:rPr>
            </w:pPr>
          </w:p>
        </w:tc>
        <w:tc>
          <w:tcPr>
            <w:tcW w:w="682" w:type="pct"/>
          </w:tcPr>
          <w:p w:rsidR="00DB06F5" w:rsidRPr="00D12455" w:rsidRDefault="0059381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40</w:t>
            </w:r>
            <w:r w:rsidR="008E09E5">
              <w:rPr>
                <w:lang w:val="sk-SK"/>
              </w:rPr>
              <w:t>,00</w:t>
            </w:r>
          </w:p>
        </w:tc>
      </w:tr>
      <w:tr w:rsidR="008E09E5" w:rsidRPr="00D12455" w:rsidTr="004E75EE">
        <w:tc>
          <w:tcPr>
            <w:tcW w:w="598" w:type="pct"/>
            <w:tcBorders>
              <w:bottom w:val="single" w:sz="4" w:space="0" w:color="5B9BD5" w:themeColor="accent1"/>
            </w:tcBorders>
          </w:tcPr>
          <w:p w:rsidR="008E09E5" w:rsidRDefault="00ED26C6" w:rsidP="00097843">
            <w:pPr>
              <w:rPr>
                <w:lang w:val="sk-SK"/>
              </w:rPr>
            </w:pPr>
            <w:r>
              <w:rPr>
                <w:lang w:val="sk-SK"/>
              </w:rPr>
              <w:t>8778/17</w:t>
            </w:r>
          </w:p>
        </w:tc>
        <w:tc>
          <w:tcPr>
            <w:tcW w:w="690" w:type="pct"/>
            <w:tcBorders>
              <w:bottom w:val="single" w:sz="4" w:space="0" w:color="5B9BD5" w:themeColor="accent1"/>
            </w:tcBorders>
          </w:tcPr>
          <w:p w:rsidR="008E09E5" w:rsidRDefault="00ED26C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60/2017</w:t>
            </w:r>
          </w:p>
        </w:tc>
        <w:tc>
          <w:tcPr>
            <w:tcW w:w="1590" w:type="pct"/>
            <w:tcBorders>
              <w:bottom w:val="single" w:sz="4" w:space="0" w:color="5B9BD5" w:themeColor="accent1"/>
            </w:tcBorders>
          </w:tcPr>
          <w:p w:rsidR="008E09E5" w:rsidRDefault="00ED26C6">
            <w:pPr>
              <w:rPr>
                <w:lang w:val="sk-SK"/>
              </w:rPr>
            </w:pPr>
            <w:r>
              <w:rPr>
                <w:lang w:val="sk-SK"/>
              </w:rPr>
              <w:t>FURA Rozhanovce</w:t>
            </w:r>
          </w:p>
        </w:tc>
        <w:tc>
          <w:tcPr>
            <w:tcW w:w="758" w:type="pct"/>
            <w:tcBorders>
              <w:bottom w:val="single" w:sz="4" w:space="0" w:color="5B9BD5" w:themeColor="accent1"/>
            </w:tcBorders>
          </w:tcPr>
          <w:p w:rsidR="008E09E5" w:rsidRDefault="00ED26C6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12,00</w:t>
            </w:r>
          </w:p>
        </w:tc>
        <w:tc>
          <w:tcPr>
            <w:tcW w:w="682" w:type="pct"/>
            <w:tcBorders>
              <w:bottom w:val="single" w:sz="4" w:space="0" w:color="5B9BD5" w:themeColor="accent1"/>
            </w:tcBorders>
          </w:tcPr>
          <w:p w:rsidR="008E09E5" w:rsidRPr="00D12455" w:rsidRDefault="008E09E5">
            <w:pPr>
              <w:jc w:val="right"/>
              <w:rPr>
                <w:lang w:val="sk-SK"/>
              </w:rPr>
            </w:pPr>
          </w:p>
        </w:tc>
        <w:tc>
          <w:tcPr>
            <w:tcW w:w="682" w:type="pct"/>
          </w:tcPr>
          <w:p w:rsidR="008E09E5" w:rsidRDefault="00ED26C6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12,00</w:t>
            </w:r>
          </w:p>
        </w:tc>
      </w:tr>
      <w:tr w:rsidR="008E09E5" w:rsidRPr="00D12455" w:rsidTr="004E75EE">
        <w:tc>
          <w:tcPr>
            <w:tcW w:w="598" w:type="pct"/>
            <w:tcBorders>
              <w:bottom w:val="single" w:sz="4" w:space="0" w:color="5B9BD5" w:themeColor="accent1"/>
            </w:tcBorders>
          </w:tcPr>
          <w:p w:rsidR="008E09E5" w:rsidRDefault="008E09E5">
            <w:pPr>
              <w:jc w:val="center"/>
              <w:rPr>
                <w:lang w:val="sk-SK"/>
              </w:rPr>
            </w:pPr>
          </w:p>
        </w:tc>
        <w:tc>
          <w:tcPr>
            <w:tcW w:w="690" w:type="pct"/>
            <w:tcBorders>
              <w:bottom w:val="single" w:sz="4" w:space="0" w:color="5B9BD5" w:themeColor="accent1"/>
            </w:tcBorders>
          </w:tcPr>
          <w:p w:rsidR="008E09E5" w:rsidRDefault="008E09E5">
            <w:pPr>
              <w:jc w:val="center"/>
              <w:rPr>
                <w:lang w:val="sk-SK"/>
              </w:rPr>
            </w:pPr>
          </w:p>
        </w:tc>
        <w:tc>
          <w:tcPr>
            <w:tcW w:w="1590" w:type="pct"/>
            <w:tcBorders>
              <w:bottom w:val="single" w:sz="4" w:space="0" w:color="5B9BD5" w:themeColor="accent1"/>
            </w:tcBorders>
          </w:tcPr>
          <w:p w:rsidR="008E09E5" w:rsidRDefault="008E09E5">
            <w:pPr>
              <w:rPr>
                <w:lang w:val="sk-SK"/>
              </w:rPr>
            </w:pPr>
          </w:p>
        </w:tc>
        <w:tc>
          <w:tcPr>
            <w:tcW w:w="758" w:type="pct"/>
            <w:tcBorders>
              <w:bottom w:val="single" w:sz="4" w:space="0" w:color="5B9BD5" w:themeColor="accent1"/>
            </w:tcBorders>
          </w:tcPr>
          <w:p w:rsidR="008E09E5" w:rsidRDefault="008E09E5">
            <w:pPr>
              <w:jc w:val="right"/>
              <w:rPr>
                <w:lang w:val="sk-SK"/>
              </w:rPr>
            </w:pPr>
          </w:p>
        </w:tc>
        <w:tc>
          <w:tcPr>
            <w:tcW w:w="682" w:type="pct"/>
            <w:tcBorders>
              <w:bottom w:val="single" w:sz="4" w:space="0" w:color="5B9BD5" w:themeColor="accent1"/>
            </w:tcBorders>
          </w:tcPr>
          <w:p w:rsidR="008E09E5" w:rsidRPr="00D12455" w:rsidRDefault="008E09E5">
            <w:pPr>
              <w:jc w:val="right"/>
              <w:rPr>
                <w:lang w:val="sk-SK"/>
              </w:rPr>
            </w:pPr>
          </w:p>
        </w:tc>
        <w:tc>
          <w:tcPr>
            <w:tcW w:w="682" w:type="pct"/>
          </w:tcPr>
          <w:p w:rsidR="008E09E5" w:rsidRDefault="008E09E5">
            <w:pPr>
              <w:jc w:val="right"/>
              <w:rPr>
                <w:lang w:val="sk-SK"/>
              </w:rPr>
            </w:pPr>
          </w:p>
        </w:tc>
      </w:tr>
      <w:tr w:rsidR="008E09E5" w:rsidRPr="00D12455" w:rsidTr="004E75EE">
        <w:tc>
          <w:tcPr>
            <w:tcW w:w="598" w:type="pct"/>
            <w:tcBorders>
              <w:bottom w:val="single" w:sz="4" w:space="0" w:color="5B9BD5" w:themeColor="accent1"/>
            </w:tcBorders>
          </w:tcPr>
          <w:p w:rsidR="008E09E5" w:rsidRDefault="008E09E5">
            <w:pPr>
              <w:jc w:val="center"/>
              <w:rPr>
                <w:lang w:val="sk-SK"/>
              </w:rPr>
            </w:pPr>
          </w:p>
        </w:tc>
        <w:tc>
          <w:tcPr>
            <w:tcW w:w="690" w:type="pct"/>
            <w:tcBorders>
              <w:bottom w:val="single" w:sz="4" w:space="0" w:color="5B9BD5" w:themeColor="accent1"/>
            </w:tcBorders>
          </w:tcPr>
          <w:p w:rsidR="008E09E5" w:rsidRDefault="008E09E5">
            <w:pPr>
              <w:jc w:val="center"/>
              <w:rPr>
                <w:lang w:val="sk-SK"/>
              </w:rPr>
            </w:pPr>
          </w:p>
        </w:tc>
        <w:tc>
          <w:tcPr>
            <w:tcW w:w="1590" w:type="pct"/>
            <w:tcBorders>
              <w:bottom w:val="single" w:sz="4" w:space="0" w:color="5B9BD5" w:themeColor="accent1"/>
            </w:tcBorders>
          </w:tcPr>
          <w:p w:rsidR="008E09E5" w:rsidRDefault="008E09E5">
            <w:pPr>
              <w:rPr>
                <w:lang w:val="sk-SK"/>
              </w:rPr>
            </w:pPr>
          </w:p>
        </w:tc>
        <w:tc>
          <w:tcPr>
            <w:tcW w:w="758" w:type="pct"/>
            <w:tcBorders>
              <w:bottom w:val="single" w:sz="4" w:space="0" w:color="5B9BD5" w:themeColor="accent1"/>
            </w:tcBorders>
          </w:tcPr>
          <w:p w:rsidR="008E09E5" w:rsidRDefault="008E09E5">
            <w:pPr>
              <w:jc w:val="right"/>
              <w:rPr>
                <w:lang w:val="sk-SK"/>
              </w:rPr>
            </w:pPr>
          </w:p>
        </w:tc>
        <w:tc>
          <w:tcPr>
            <w:tcW w:w="682" w:type="pct"/>
            <w:tcBorders>
              <w:bottom w:val="single" w:sz="4" w:space="0" w:color="5B9BD5" w:themeColor="accent1"/>
            </w:tcBorders>
          </w:tcPr>
          <w:p w:rsidR="008E09E5" w:rsidRPr="00D12455" w:rsidRDefault="008E09E5">
            <w:pPr>
              <w:jc w:val="right"/>
              <w:rPr>
                <w:lang w:val="sk-SK"/>
              </w:rPr>
            </w:pPr>
          </w:p>
        </w:tc>
        <w:tc>
          <w:tcPr>
            <w:tcW w:w="682" w:type="pct"/>
          </w:tcPr>
          <w:p w:rsidR="008E09E5" w:rsidRDefault="008E09E5">
            <w:pPr>
              <w:jc w:val="right"/>
              <w:rPr>
                <w:lang w:val="sk-SK"/>
              </w:rPr>
            </w:pPr>
          </w:p>
        </w:tc>
      </w:tr>
      <w:tr w:rsidR="004E75EE" w:rsidRPr="00D12455" w:rsidTr="004E75EE">
        <w:tc>
          <w:tcPr>
            <w:tcW w:w="598" w:type="pct"/>
            <w:tcBorders>
              <w:bottom w:val="single" w:sz="4" w:space="0" w:color="5B9BD5" w:themeColor="accent1"/>
            </w:tcBorders>
          </w:tcPr>
          <w:p w:rsidR="004E75EE" w:rsidRDefault="004E75EE">
            <w:pPr>
              <w:jc w:val="center"/>
              <w:rPr>
                <w:lang w:val="sk-SK"/>
              </w:rPr>
            </w:pPr>
          </w:p>
        </w:tc>
        <w:tc>
          <w:tcPr>
            <w:tcW w:w="690" w:type="pct"/>
            <w:tcBorders>
              <w:bottom w:val="single" w:sz="4" w:space="0" w:color="5B9BD5" w:themeColor="accent1"/>
            </w:tcBorders>
          </w:tcPr>
          <w:p w:rsidR="004E75EE" w:rsidRDefault="004E75EE">
            <w:pPr>
              <w:jc w:val="center"/>
              <w:rPr>
                <w:lang w:val="sk-SK"/>
              </w:rPr>
            </w:pPr>
          </w:p>
        </w:tc>
        <w:tc>
          <w:tcPr>
            <w:tcW w:w="1590" w:type="pct"/>
            <w:tcBorders>
              <w:bottom w:val="single" w:sz="4" w:space="0" w:color="5B9BD5" w:themeColor="accent1"/>
            </w:tcBorders>
          </w:tcPr>
          <w:p w:rsidR="004E75EE" w:rsidRDefault="004E75EE">
            <w:pPr>
              <w:rPr>
                <w:lang w:val="sk-SK"/>
              </w:rPr>
            </w:pPr>
          </w:p>
        </w:tc>
        <w:tc>
          <w:tcPr>
            <w:tcW w:w="758" w:type="pct"/>
            <w:tcBorders>
              <w:bottom w:val="single" w:sz="4" w:space="0" w:color="5B9BD5" w:themeColor="accent1"/>
            </w:tcBorders>
          </w:tcPr>
          <w:p w:rsidR="004E75EE" w:rsidRDefault="004E75EE">
            <w:pPr>
              <w:jc w:val="right"/>
              <w:rPr>
                <w:lang w:val="sk-SK"/>
              </w:rPr>
            </w:pPr>
          </w:p>
        </w:tc>
        <w:tc>
          <w:tcPr>
            <w:tcW w:w="682" w:type="pct"/>
            <w:tcBorders>
              <w:bottom w:val="single" w:sz="4" w:space="0" w:color="5B9BD5" w:themeColor="accent1"/>
            </w:tcBorders>
          </w:tcPr>
          <w:p w:rsidR="004E75EE" w:rsidRPr="00D12455" w:rsidRDefault="004E75EE">
            <w:pPr>
              <w:jc w:val="right"/>
              <w:rPr>
                <w:lang w:val="sk-SK"/>
              </w:rPr>
            </w:pPr>
          </w:p>
        </w:tc>
        <w:tc>
          <w:tcPr>
            <w:tcW w:w="682" w:type="pct"/>
          </w:tcPr>
          <w:p w:rsidR="004E75EE" w:rsidRDefault="004E75EE">
            <w:pPr>
              <w:jc w:val="right"/>
              <w:rPr>
                <w:lang w:val="sk-SK"/>
              </w:rPr>
            </w:pPr>
          </w:p>
        </w:tc>
      </w:tr>
      <w:tr w:rsidR="004E75EE" w:rsidRPr="00D12455" w:rsidTr="004E75EE">
        <w:tc>
          <w:tcPr>
            <w:tcW w:w="598" w:type="pct"/>
            <w:tcBorders>
              <w:bottom w:val="single" w:sz="4" w:space="0" w:color="5B9BD5" w:themeColor="accent1"/>
            </w:tcBorders>
          </w:tcPr>
          <w:p w:rsidR="004E75EE" w:rsidRDefault="004E75EE">
            <w:pPr>
              <w:jc w:val="center"/>
              <w:rPr>
                <w:lang w:val="sk-SK"/>
              </w:rPr>
            </w:pPr>
          </w:p>
        </w:tc>
        <w:tc>
          <w:tcPr>
            <w:tcW w:w="690" w:type="pct"/>
            <w:tcBorders>
              <w:bottom w:val="single" w:sz="4" w:space="0" w:color="5B9BD5" w:themeColor="accent1"/>
            </w:tcBorders>
          </w:tcPr>
          <w:p w:rsidR="004E75EE" w:rsidRDefault="004E75EE">
            <w:pPr>
              <w:jc w:val="center"/>
              <w:rPr>
                <w:lang w:val="sk-SK"/>
              </w:rPr>
            </w:pPr>
          </w:p>
        </w:tc>
        <w:tc>
          <w:tcPr>
            <w:tcW w:w="1590" w:type="pct"/>
            <w:tcBorders>
              <w:bottom w:val="single" w:sz="4" w:space="0" w:color="5B9BD5" w:themeColor="accent1"/>
            </w:tcBorders>
          </w:tcPr>
          <w:p w:rsidR="004E75EE" w:rsidRDefault="004E75EE">
            <w:pPr>
              <w:rPr>
                <w:lang w:val="sk-SK"/>
              </w:rPr>
            </w:pPr>
          </w:p>
        </w:tc>
        <w:tc>
          <w:tcPr>
            <w:tcW w:w="758" w:type="pct"/>
            <w:tcBorders>
              <w:bottom w:val="single" w:sz="4" w:space="0" w:color="5B9BD5" w:themeColor="accent1"/>
            </w:tcBorders>
          </w:tcPr>
          <w:p w:rsidR="004E75EE" w:rsidRDefault="004E75EE">
            <w:pPr>
              <w:jc w:val="right"/>
              <w:rPr>
                <w:lang w:val="sk-SK"/>
              </w:rPr>
            </w:pPr>
          </w:p>
        </w:tc>
        <w:tc>
          <w:tcPr>
            <w:tcW w:w="682" w:type="pct"/>
            <w:tcBorders>
              <w:bottom w:val="single" w:sz="4" w:space="0" w:color="5B9BD5" w:themeColor="accent1"/>
            </w:tcBorders>
          </w:tcPr>
          <w:p w:rsidR="004E75EE" w:rsidRPr="00D12455" w:rsidRDefault="004E75EE">
            <w:pPr>
              <w:jc w:val="right"/>
              <w:rPr>
                <w:lang w:val="sk-SK"/>
              </w:rPr>
            </w:pPr>
          </w:p>
        </w:tc>
        <w:tc>
          <w:tcPr>
            <w:tcW w:w="682" w:type="pct"/>
          </w:tcPr>
          <w:p w:rsidR="004E75EE" w:rsidRDefault="004E75EE">
            <w:pPr>
              <w:jc w:val="right"/>
              <w:rPr>
                <w:lang w:val="sk-SK"/>
              </w:rPr>
            </w:pPr>
          </w:p>
        </w:tc>
      </w:tr>
      <w:tr w:rsidR="00D12455" w:rsidRPr="00D12455" w:rsidTr="004E75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98" w:type="pct"/>
          </w:tcPr>
          <w:p w:rsidR="00DB06F5" w:rsidRPr="00D12455" w:rsidRDefault="00DB06F5">
            <w:pPr>
              <w:rPr>
                <w:lang w:val="sk-SK"/>
              </w:rPr>
            </w:pPr>
          </w:p>
        </w:tc>
        <w:tc>
          <w:tcPr>
            <w:tcW w:w="690" w:type="pct"/>
          </w:tcPr>
          <w:p w:rsidR="00DB06F5" w:rsidRPr="00D12455" w:rsidRDefault="00DB06F5">
            <w:pPr>
              <w:rPr>
                <w:lang w:val="sk-SK"/>
              </w:rPr>
            </w:pPr>
          </w:p>
        </w:tc>
        <w:tc>
          <w:tcPr>
            <w:tcW w:w="1590" w:type="pct"/>
          </w:tcPr>
          <w:p w:rsidR="00DB06F5" w:rsidRPr="00D12455" w:rsidRDefault="00DB06F5">
            <w:pPr>
              <w:rPr>
                <w:lang w:val="sk-SK"/>
              </w:rPr>
            </w:pPr>
          </w:p>
        </w:tc>
        <w:tc>
          <w:tcPr>
            <w:tcW w:w="758" w:type="pct"/>
          </w:tcPr>
          <w:p w:rsidR="00DB06F5" w:rsidRPr="00D12455" w:rsidRDefault="00DB06F5">
            <w:pPr>
              <w:rPr>
                <w:lang w:val="sk-SK"/>
              </w:rPr>
            </w:pPr>
          </w:p>
        </w:tc>
        <w:tc>
          <w:tcPr>
            <w:tcW w:w="682" w:type="pct"/>
          </w:tcPr>
          <w:p w:rsidR="00DB06F5" w:rsidRPr="00D12455" w:rsidRDefault="00480545">
            <w:pPr>
              <w:rPr>
                <w:lang w:val="sk-SK"/>
              </w:rPr>
            </w:pPr>
            <w:r w:rsidRPr="00D12455">
              <w:rPr>
                <w:lang w:val="sk-SK"/>
              </w:rPr>
              <w:t>Celkom</w:t>
            </w:r>
          </w:p>
        </w:tc>
        <w:tc>
          <w:tcPr>
            <w:tcW w:w="682" w:type="pct"/>
          </w:tcPr>
          <w:p w:rsidR="00DB06F5" w:rsidRPr="00D12455" w:rsidRDefault="00ED26C6">
            <w:pPr>
              <w:rPr>
                <w:lang w:val="sk-SK"/>
              </w:rPr>
            </w:pPr>
            <w:r>
              <w:rPr>
                <w:lang w:val="sk-SK"/>
              </w:rPr>
              <w:t>185,76</w:t>
            </w:r>
            <w:bookmarkStart w:id="0" w:name="_GoBack"/>
            <w:bookmarkEnd w:id="0"/>
          </w:p>
        </w:tc>
      </w:tr>
    </w:tbl>
    <w:p w:rsidR="00DB06F5" w:rsidRPr="00D12455" w:rsidRDefault="00DB06F5">
      <w:pPr>
        <w:pStyle w:val="Zver"/>
        <w:rPr>
          <w:lang w:val="sk-SK"/>
        </w:rPr>
      </w:pPr>
    </w:p>
    <w:sectPr w:rsidR="00DB06F5" w:rsidRPr="00D12455" w:rsidSect="00723DA9">
      <w:footerReference w:type="default" r:id="rId8"/>
      <w:footerReference w:type="first" r:id="rId9"/>
      <w:pgSz w:w="11907" w:h="16839" w:code="9"/>
      <w:pgMar w:top="1080" w:right="1440" w:bottom="2160" w:left="1440" w:header="720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126" w:rsidRDefault="00046126">
      <w:pPr>
        <w:spacing w:after="0"/>
      </w:pPr>
      <w:r>
        <w:separator/>
      </w:r>
    </w:p>
  </w:endnote>
  <w:endnote w:type="continuationSeparator" w:id="0">
    <w:p w:rsidR="00046126" w:rsidRDefault="000461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6F5" w:rsidRDefault="00480545">
    <w:pPr>
      <w:pStyle w:val="pta"/>
    </w:pPr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9526905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06F5" w:rsidRDefault="00480545">
                          <w:pPr>
                            <w:pStyle w:val="pta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E75EE" w:rsidRPr="004E75EE">
                            <w:rPr>
                              <w:lang w:val="sk-SK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" filled="f" stroked="f" strokeweight=".5pt">
              <v:textbox style="mso-fit-shape-to-text:t" inset="0,0,0,0">
                <w:txbxContent>
                  <w:p w:rsidR="00DB06F5" w:rsidRDefault="00480545">
                    <w:pPr>
                      <w:pStyle w:val="pta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E75EE" w:rsidRPr="004E75EE">
                      <w:rPr>
                        <w:lang w:val="sk-SK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6F5" w:rsidRPr="00D12455" w:rsidRDefault="00046126">
    <w:pPr>
      <w:pStyle w:val="Organizcia"/>
      <w:rPr>
        <w:lang w:val="sk-SK"/>
      </w:rPr>
    </w:pPr>
    <w:sdt>
      <w:sdtPr>
        <w:rPr>
          <w:lang w:val="sk-SK"/>
        </w:rPr>
        <w:alias w:val="Názov spoločnosti"/>
        <w:tag w:val=""/>
        <w:id w:val="-857276702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ED26C6">
          <w:rPr>
            <w:lang w:val="sk-SK"/>
          </w:rPr>
          <w:t>Zoznám došlých faktúr za mesiac 7/2017</w:t>
        </w:r>
      </w:sdtContent>
    </w:sdt>
  </w:p>
  <w:p w:rsidR="00DB06F5" w:rsidRPr="00D12455" w:rsidRDefault="00046126">
    <w:pPr>
      <w:pStyle w:val="Kontaktninformcie"/>
      <w:rPr>
        <w:lang w:val="sk-SK"/>
      </w:rPr>
    </w:pPr>
    <w:sdt>
      <w:sdtPr>
        <w:rPr>
          <w:lang w:val="sk-SK"/>
        </w:rPr>
        <w:id w:val="-1609492505"/>
        <w:temporary/>
        <w:showingPlcHdr/>
        <w15:appearance w15:val="hidden"/>
        <w:text w:multiLine="1"/>
      </w:sdtPr>
      <w:sdtEndPr/>
      <w:sdtContent>
        <w:r w:rsidR="00480545" w:rsidRPr="00D12455">
          <w:rPr>
            <w:lang w:val="sk-SK"/>
          </w:rPr>
          <w:t>[Adresa, mesto, štát, PSČ]</w:t>
        </w:r>
      </w:sdtContent>
    </w:sdt>
    <w:r w:rsidR="00480545" w:rsidRPr="00D12455">
      <w:rPr>
        <w:lang w:val="sk-SK"/>
      </w:rPr>
      <w:t>  </w:t>
    </w:r>
    <w:r w:rsidR="00480545" w:rsidRPr="00D12455">
      <w:rPr>
        <w:rStyle w:val="Tunpsmo"/>
        <w:lang w:val="sk-SK"/>
      </w:rPr>
      <w:t>|</w:t>
    </w:r>
    <w:r w:rsidR="00480545" w:rsidRPr="00D12455">
      <w:rPr>
        <w:lang w:val="sk-SK"/>
      </w:rPr>
      <w:t>  </w:t>
    </w:r>
    <w:sdt>
      <w:sdtPr>
        <w:rPr>
          <w:lang w:val="sk-SK"/>
        </w:rPr>
        <w:id w:val="1775978615"/>
        <w:temporary/>
        <w:showingPlcHdr/>
        <w15:appearance w15:val="hidden"/>
        <w:text w:multiLine="1"/>
      </w:sdtPr>
      <w:sdtEndPr/>
      <w:sdtContent>
        <w:r w:rsidR="00480545" w:rsidRPr="00D12455">
          <w:rPr>
            <w:lang w:val="sk-SK"/>
          </w:rPr>
          <w:t>[Webová adresa]</w:t>
        </w:r>
      </w:sdtContent>
    </w:sdt>
  </w:p>
  <w:p w:rsidR="00DB06F5" w:rsidRPr="00D12455" w:rsidRDefault="00480545">
    <w:pPr>
      <w:pStyle w:val="Kontaktninformcie"/>
      <w:rPr>
        <w:lang w:val="sk-SK"/>
      </w:rPr>
    </w:pPr>
    <w:r w:rsidRPr="00D12455">
      <w:rPr>
        <w:lang w:val="sk-SK"/>
      </w:rPr>
      <w:t xml:space="preserve">telefón </w:t>
    </w:r>
    <w:sdt>
      <w:sdtPr>
        <w:rPr>
          <w:lang w:val="sk-SK"/>
        </w:rPr>
        <w:id w:val="1255022333"/>
        <w:placeholder>
          <w:docPart w:val="4ADE8A20CA324F91855A064C1776A9FB"/>
        </w:placeholder>
        <w:temporary/>
        <w:showingPlcHdr/>
        <w15:appearance w15:val="hidden"/>
        <w:text w:multiLine="1"/>
      </w:sdtPr>
      <w:sdtEndPr/>
      <w:sdtContent>
        <w:r w:rsidRPr="00D12455">
          <w:rPr>
            <w:lang w:val="sk-SK"/>
          </w:rPr>
          <w:t>[Telefón]</w:t>
        </w:r>
      </w:sdtContent>
    </w:sdt>
    <w:r w:rsidRPr="00D12455">
      <w:rPr>
        <w:lang w:val="sk-SK"/>
      </w:rPr>
      <w:t>  </w:t>
    </w:r>
    <w:r w:rsidRPr="00D12455">
      <w:rPr>
        <w:rStyle w:val="Tunpsmo"/>
        <w:lang w:val="sk-SK"/>
      </w:rPr>
      <w:t>|</w:t>
    </w:r>
    <w:r w:rsidRPr="00D12455">
      <w:rPr>
        <w:lang w:val="sk-SK"/>
      </w:rPr>
      <w:t>  fax</w:t>
    </w:r>
    <w:sdt>
      <w:sdtPr>
        <w:rPr>
          <w:lang w:val="sk-SK"/>
        </w:rPr>
        <w:id w:val="310367010"/>
        <w:temporary/>
        <w:showingPlcHdr/>
        <w15:appearance w15:val="hidden"/>
        <w:text w:multiLine="1"/>
      </w:sdtPr>
      <w:sdtEndPr/>
      <w:sdtContent>
        <w:r w:rsidRPr="00D12455">
          <w:rPr>
            <w:lang w:val="sk-SK"/>
          </w:rPr>
          <w:t>[Fax]</w:t>
        </w:r>
      </w:sdtContent>
    </w:sdt>
    <w:r w:rsidRPr="00D12455">
      <w:rPr>
        <w:lang w:val="sk-SK"/>
      </w:rPr>
      <w:t>  </w:t>
    </w:r>
    <w:r w:rsidRPr="00D12455">
      <w:rPr>
        <w:rStyle w:val="Tunpsmo"/>
        <w:lang w:val="sk-SK"/>
      </w:rPr>
      <w:t>|</w:t>
    </w:r>
    <w:r w:rsidRPr="00D12455">
      <w:rPr>
        <w:lang w:val="sk-SK"/>
      </w:rPr>
      <w:t>  </w:t>
    </w:r>
    <w:sdt>
      <w:sdtPr>
        <w:rPr>
          <w:lang w:val="sk-SK"/>
        </w:rPr>
        <w:id w:val="356015130"/>
        <w:temporary/>
        <w:showingPlcHdr/>
        <w15:appearance w15:val="hidden"/>
        <w:text w:multiLine="1"/>
      </w:sdtPr>
      <w:sdtEndPr/>
      <w:sdtContent>
        <w:r w:rsidRPr="00D12455">
          <w:rPr>
            <w:lang w:val="sk-SK"/>
          </w:rPr>
          <w:t>[E-mail]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126" w:rsidRDefault="00046126">
      <w:pPr>
        <w:spacing w:after="0"/>
      </w:pPr>
      <w:r>
        <w:separator/>
      </w:r>
    </w:p>
  </w:footnote>
  <w:footnote w:type="continuationSeparator" w:id="0">
    <w:p w:rsidR="00046126" w:rsidRDefault="000461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E5"/>
    <w:rsid w:val="00046126"/>
    <w:rsid w:val="00097843"/>
    <w:rsid w:val="00202834"/>
    <w:rsid w:val="00340472"/>
    <w:rsid w:val="00464D4B"/>
    <w:rsid w:val="00480545"/>
    <w:rsid w:val="004E75EE"/>
    <w:rsid w:val="00593815"/>
    <w:rsid w:val="00723DA9"/>
    <w:rsid w:val="00824DFC"/>
    <w:rsid w:val="00872843"/>
    <w:rsid w:val="008E09E5"/>
    <w:rsid w:val="008E1DD8"/>
    <w:rsid w:val="008E59E9"/>
    <w:rsid w:val="00A54EDF"/>
    <w:rsid w:val="00C9337F"/>
    <w:rsid w:val="00D12455"/>
    <w:rsid w:val="00DB06F5"/>
    <w:rsid w:val="00ED26C6"/>
    <w:rsid w:val="00F673AB"/>
    <w:rsid w:val="00FE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04B0BD-39A2-45C7-BCDB-5F210440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">
    <w:name w:val="nadpis 1"/>
    <w:basedOn w:val="Normlny"/>
    <w:next w:val="Normlny"/>
    <w:link w:val="Znaknadpisu1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customStyle="1" w:styleId="nadpis2">
    <w:name w:val="nadpis 2"/>
    <w:basedOn w:val="Normlny"/>
    <w:next w:val="Normlny"/>
    <w:link w:val="Znaknadpisu2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paragraph" w:customStyle="1" w:styleId="Podnadpis">
    <w:name w:val="Podnadpis"/>
    <w:basedOn w:val="Normlny"/>
    <w:next w:val="Normlny"/>
    <w:link w:val="Znakpodnadpisu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14:ligatures w14:val="none"/>
    </w:rPr>
  </w:style>
  <w:style w:type="character" w:customStyle="1" w:styleId="Znakpodnadpisu">
    <w:name w:val="Znak podnadpisu"/>
    <w:basedOn w:val="Predvolenpsmoodseku"/>
    <w:link w:val="Podnadpis"/>
    <w:uiPriority w:val="3"/>
    <w:rPr>
      <w:b/>
      <w:bCs/>
      <w:color w:val="5B9BD5" w:themeColor="accent1"/>
      <w:kern w:val="0"/>
      <w:sz w:val="24"/>
      <w14:ligatures w14:val="none"/>
    </w:rPr>
  </w:style>
  <w:style w:type="paragraph" w:styleId="Nzov">
    <w:name w:val="Title"/>
    <w:basedOn w:val="Normlny"/>
    <w:next w:val="Normlny"/>
    <w:link w:val="NzovChar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NzovChar">
    <w:name w:val="Názov Char"/>
    <w:basedOn w:val="Predvolenpsmoodseku"/>
    <w:link w:val="Nzov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Tabukafaktry">
    <w:name w:val="Tabuľka faktúry"/>
    <w:basedOn w:val="Normlnatabuka"/>
    <w:uiPriority w:val="99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Zstupntext1">
    <w:name w:val="Zástupný text1"/>
    <w:basedOn w:val="Predvolenpsmoodseku"/>
    <w:uiPriority w:val="99"/>
    <w:semiHidden/>
    <w:rPr>
      <w:color w:val="808080"/>
    </w:rPr>
  </w:style>
  <w:style w:type="paragraph" w:customStyle="1" w:styleId="Hlavikafaktry">
    <w:name w:val="Hlavička faktúry"/>
    <w:basedOn w:val="Normlny"/>
    <w:next w:val="Normlny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Znaknadpisu1">
    <w:name w:val="Znak nadpisu 1"/>
    <w:basedOn w:val="Predvolenpsmoodseku"/>
    <w:link w:val="nadpis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Znaknadpisu2">
    <w:name w:val="Znak nadpisu 2"/>
    <w:basedOn w:val="Predvolenpsmoodseku"/>
    <w:link w:val="nadpis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Mriekatabuky">
    <w:name w:val="Table Grid"/>
    <w:basedOn w:val="Normlnatabu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formulra">
    <w:name w:val="Nadpis formulára"/>
    <w:basedOn w:val="Normlny"/>
    <w:uiPriority w:val="2"/>
    <w:qFormat/>
    <w:pPr>
      <w:spacing w:after="120"/>
    </w:pPr>
    <w:rPr>
      <w:b/>
      <w:bCs/>
    </w:rPr>
  </w:style>
  <w:style w:type="paragraph" w:customStyle="1" w:styleId="Textformulra">
    <w:name w:val="Text formulára"/>
    <w:basedOn w:val="Normlny"/>
    <w:uiPriority w:val="2"/>
    <w:qFormat/>
    <w:pPr>
      <w:spacing w:after="120"/>
      <w:contextualSpacing/>
    </w:pPr>
  </w:style>
  <w:style w:type="paragraph" w:customStyle="1" w:styleId="hlavika">
    <w:name w:val="hlavička"/>
    <w:basedOn w:val="Normlny"/>
    <w:link w:val="Znaknadpisu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Znaknadpisu">
    <w:name w:val="Znak nadpisu"/>
    <w:basedOn w:val="Predvolenpsmoodseku"/>
    <w:link w:val="hlavika"/>
    <w:uiPriority w:val="99"/>
  </w:style>
  <w:style w:type="paragraph" w:customStyle="1" w:styleId="pta">
    <w:name w:val="päta"/>
    <w:basedOn w:val="Normlny"/>
    <w:link w:val="Znakpty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Znakpty">
    <w:name w:val="Znak päty"/>
    <w:basedOn w:val="Predvolenpsmoodseku"/>
    <w:link w:val="pta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Zver">
    <w:name w:val="Closing"/>
    <w:basedOn w:val="Normlny"/>
    <w:link w:val="ZverChar"/>
    <w:uiPriority w:val="4"/>
    <w:unhideWhenUsed/>
    <w:qFormat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ZverChar">
    <w:name w:val="Záver Char"/>
    <w:basedOn w:val="Predvolenpsmoodseku"/>
    <w:link w:val="Zver"/>
    <w:uiPriority w:val="4"/>
    <w:rPr>
      <w:b/>
      <w:bCs/>
      <w:color w:val="5B9BD5" w:themeColor="accent1"/>
      <w:sz w:val="24"/>
    </w:rPr>
  </w:style>
  <w:style w:type="paragraph" w:customStyle="1" w:styleId="Organizcia">
    <w:name w:val="Organizácia"/>
    <w:basedOn w:val="Normlny"/>
    <w:next w:val="Normlny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unpsmo">
    <w:name w:val="Tučné písmo"/>
    <w:basedOn w:val="Predvolenpsmoodseku"/>
    <w:uiPriority w:val="2"/>
    <w:unhideWhenUsed/>
    <w:qFormat/>
    <w:rPr>
      <w:b w:val="0"/>
      <w:bCs w:val="0"/>
      <w:color w:val="5B9BD5" w:themeColor="accent1"/>
    </w:rPr>
  </w:style>
  <w:style w:type="paragraph" w:customStyle="1" w:styleId="Kontaktninformcie">
    <w:name w:val="Kontaktné informácie"/>
    <w:basedOn w:val="Normlny"/>
    <w:uiPriority w:val="4"/>
    <w:qFormat/>
    <w:pPr>
      <w:spacing w:before="40" w:after="0"/>
    </w:pPr>
  </w:style>
  <w:style w:type="paragraph" w:styleId="Hlavika0">
    <w:name w:val="header"/>
    <w:basedOn w:val="Normlny"/>
    <w:link w:val="HlavikaChar"/>
    <w:uiPriority w:val="99"/>
    <w:unhideWhenUsed/>
    <w:rsid w:val="00D12455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0"/>
    <w:uiPriority w:val="99"/>
    <w:rsid w:val="00D12455"/>
  </w:style>
  <w:style w:type="paragraph" w:styleId="Pta0">
    <w:name w:val="footer"/>
    <w:basedOn w:val="Normlny"/>
    <w:link w:val="PtaChar"/>
    <w:uiPriority w:val="99"/>
    <w:unhideWhenUsed/>
    <w:rsid w:val="00D12455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0"/>
    <w:uiPriority w:val="99"/>
    <w:rsid w:val="00D12455"/>
  </w:style>
  <w:style w:type="paragraph" w:styleId="Textbubliny">
    <w:name w:val="Balloon Text"/>
    <w:basedOn w:val="Normlny"/>
    <w:link w:val="TextbublinyChar"/>
    <w:uiPriority w:val="99"/>
    <w:semiHidden/>
    <w:unhideWhenUsed/>
    <w:rsid w:val="00593815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815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%20&#352;tefancov&#225;\AppData\Roaming\Microsoft\Templates\Fakt&#250;ra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FC6492113D4C9DA53AE650A97E67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939242-43FA-4B32-8FAA-DFFFBD8DF4E1}"/>
      </w:docPartPr>
      <w:docPartBody>
        <w:p w:rsidR="00931A88" w:rsidRDefault="00FD13CB">
          <w:pPr>
            <w:pStyle w:val="11FC6492113D4C9DA53AE650A97E67F6"/>
          </w:pPr>
          <w:r>
            <w:t>[Vaša spoločnosť]</w:t>
          </w:r>
        </w:p>
      </w:docPartBody>
    </w:docPart>
    <w:docPart>
      <w:docPartPr>
        <w:name w:val="00C60F0EFE084B9D9B9876EF7CE83A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47E357-9869-468C-A355-4495E76F0EB1}"/>
      </w:docPartPr>
      <w:docPartBody>
        <w:p w:rsidR="00931A88" w:rsidRDefault="00FD13CB">
          <w:pPr>
            <w:pStyle w:val="00C60F0EFE084B9D9B9876EF7CE83A23"/>
          </w:pPr>
          <w:r>
            <w:t>[Vyberte dátum]</w:t>
          </w:r>
        </w:p>
      </w:docPartBody>
    </w:docPart>
    <w:docPart>
      <w:docPartPr>
        <w:name w:val="4ADE8A20CA324F91855A064C1776A9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88445E-F881-43B8-8395-0E7F2D4AAACE}"/>
      </w:docPartPr>
      <w:docPartBody>
        <w:p w:rsidR="00931A88" w:rsidRDefault="00FD13CB">
          <w:pPr>
            <w:pStyle w:val="4ADE8A20CA324F91855A064C1776A9FB"/>
          </w:pPr>
          <w:r>
            <w:t>[Adresa]</w:t>
          </w:r>
          <w:r>
            <w:br/>
            <w:t>[Mesto, štát, PSČ]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CB"/>
    <w:rsid w:val="000C512E"/>
    <w:rsid w:val="003A6CD4"/>
    <w:rsid w:val="0083204A"/>
    <w:rsid w:val="00931A88"/>
    <w:rsid w:val="00FD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1FC6492113D4C9DA53AE650A97E67F6">
    <w:name w:val="11FC6492113D4C9DA53AE650A97E67F6"/>
  </w:style>
  <w:style w:type="paragraph" w:customStyle="1" w:styleId="00C60F0EFE084B9D9B9876EF7CE83A23">
    <w:name w:val="00C60F0EFE084B9D9B9876EF7CE83A23"/>
  </w:style>
  <w:style w:type="paragraph" w:customStyle="1" w:styleId="1B1CF53059E34D9F942CE8EB67CCA161">
    <w:name w:val="1B1CF53059E34D9F942CE8EB67CCA161"/>
  </w:style>
  <w:style w:type="paragraph" w:customStyle="1" w:styleId="A189F8F0F2934354851F7806DA469310">
    <w:name w:val="A189F8F0F2934354851F7806DA469310"/>
  </w:style>
  <w:style w:type="paragraph" w:customStyle="1" w:styleId="D28FFDC3607B484BA35C3F5A1A1CE2E1">
    <w:name w:val="D28FFDC3607B484BA35C3F5A1A1CE2E1"/>
  </w:style>
  <w:style w:type="paragraph" w:customStyle="1" w:styleId="4ADE8A20CA324F91855A064C1776A9FB">
    <w:name w:val="4ADE8A20CA324F91855A064C1776A9FB"/>
  </w:style>
  <w:style w:type="paragraph" w:customStyle="1" w:styleId="0E3B7035D5E6491CA9E43E3255728660">
    <w:name w:val="0E3B7035D5E6491CA9E43E3255728660"/>
  </w:style>
  <w:style w:type="paragraph" w:customStyle="1" w:styleId="CFFE6D47942D47BD850FA9136A9863D3">
    <w:name w:val="CFFE6D47942D47BD850FA9136A9863D3"/>
  </w:style>
  <w:style w:type="paragraph" w:customStyle="1" w:styleId="938085F4DEDF4AE097BB08ED7ABBB817">
    <w:name w:val="938085F4DEDF4AE097BB08ED7ABBB817"/>
  </w:style>
  <w:style w:type="paragraph" w:customStyle="1" w:styleId="87B78F3312314B729538CCB12791DE1A">
    <w:name w:val="87B78F3312314B729538CCB12791DE1A"/>
  </w:style>
  <w:style w:type="paragraph" w:customStyle="1" w:styleId="058008C1977542CABAFE2E5996472F04">
    <w:name w:val="058008C1977542CABAFE2E5996472F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BE99BB9-72CF-4543-B7E1-542DD4D31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Faktúra(2)</Template>
  <TotalTime>59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Zoznám došlých faktúr za mesiac 7/2017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Štefancová</dc:creator>
  <cp:keywords/>
  <cp:lastModifiedBy>Helena Štefancová</cp:lastModifiedBy>
  <cp:revision>8</cp:revision>
  <cp:lastPrinted>2017-08-02T08:51:00Z</cp:lastPrinted>
  <dcterms:created xsi:type="dcterms:W3CDTF">2017-02-28T10:19:00Z</dcterms:created>
  <dcterms:modified xsi:type="dcterms:W3CDTF">2017-08-02T08:52:00Z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TC029278589991</vt:lpwstr>
  </property>
</Properties>
</file>